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5824730F" w:rsidR="00A32E79" w:rsidRPr="0059703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007F19">
        <w:rPr>
          <w:rFonts w:ascii="Arial" w:eastAsia="MS Mincho" w:hAnsi="Arial"/>
          <w:b/>
          <w:sz w:val="24"/>
          <w:szCs w:val="24"/>
          <w:lang w:eastAsia="x-none"/>
        </w:rPr>
        <w:t>20</w:t>
      </w:r>
      <w:r w:rsidR="00733538">
        <w:rPr>
          <w:rFonts w:ascii="Arial" w:eastAsia="MS Mincho" w:hAnsi="Arial"/>
          <w:b/>
          <w:sz w:val="24"/>
          <w:szCs w:val="24"/>
          <w:lang w:eastAsia="x-none"/>
        </w:rPr>
        <w:tab/>
      </w:r>
      <w:r w:rsidR="00733538" w:rsidRPr="00597039">
        <w:rPr>
          <w:rFonts w:ascii="Arial" w:eastAsia="MS Mincho" w:hAnsi="Arial" w:cs="Arial"/>
          <w:b/>
          <w:sz w:val="24"/>
          <w:szCs w:val="24"/>
          <w:lang w:eastAsia="x-none"/>
        </w:rPr>
        <w:t>R2-2</w:t>
      </w:r>
      <w:r w:rsidR="008F13D7" w:rsidRPr="00F11F25">
        <w:rPr>
          <w:rFonts w:ascii="Arial" w:eastAsia="MS Mincho" w:hAnsi="Arial" w:cs="Arial"/>
          <w:b/>
          <w:sz w:val="24"/>
          <w:szCs w:val="24"/>
          <w:lang w:eastAsia="x-none"/>
        </w:rPr>
        <w:t>2</w:t>
      </w:r>
      <w:r w:rsidR="00F11F25" w:rsidRPr="00F11F25">
        <w:rPr>
          <w:rFonts w:ascii="Arial" w:eastAsia="微軟正黑體" w:hAnsi="Arial" w:cs="Arial"/>
          <w:b/>
          <w:sz w:val="24"/>
          <w:szCs w:val="24"/>
          <w:lang w:eastAsia="zh-TW"/>
        </w:rPr>
        <w:t>1</w:t>
      </w:r>
      <w:r w:rsidR="004C30F5">
        <w:rPr>
          <w:rFonts w:ascii="Arial" w:eastAsia="微軟正黑體" w:hAnsi="Arial" w:cs="Arial"/>
          <w:b/>
          <w:sz w:val="24"/>
          <w:szCs w:val="24"/>
          <w:lang w:eastAsia="zh-TW"/>
        </w:rPr>
        <w:t>2309</w:t>
      </w:r>
    </w:p>
    <w:p w14:paraId="7791F180" w14:textId="2BAF6EC0" w:rsidR="00A32E79" w:rsidRPr="00A32E79" w:rsidRDefault="00007F1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Toulouse</w:t>
      </w:r>
      <w:r w:rsidR="006531B0" w:rsidRPr="006531B0">
        <w:rPr>
          <w:rFonts w:ascii="Arial" w:eastAsia="MS Mincho" w:hAnsi="Arial"/>
          <w:b/>
          <w:sz w:val="24"/>
          <w:szCs w:val="24"/>
          <w:lang w:eastAsia="x-none"/>
        </w:rPr>
        <w:t>, France</w:t>
      </w:r>
      <w:r w:rsidR="00A32E79" w:rsidRPr="00A32E79">
        <w:rPr>
          <w:rFonts w:ascii="Arial" w:eastAsia="MS Mincho" w:hAnsi="Arial"/>
          <w:b/>
          <w:sz w:val="24"/>
          <w:szCs w:val="24"/>
          <w:lang w:eastAsia="x-none"/>
        </w:rPr>
        <w:t xml:space="preserve">, </w:t>
      </w:r>
      <w:r w:rsidR="00597039">
        <w:rPr>
          <w:rFonts w:ascii="Arial" w:eastAsia="MS Mincho" w:hAnsi="Arial"/>
          <w:b/>
          <w:sz w:val="24"/>
          <w:szCs w:val="24"/>
          <w:lang w:eastAsia="x-none"/>
        </w:rPr>
        <w:t>1</w:t>
      </w:r>
      <w:r>
        <w:rPr>
          <w:rFonts w:ascii="Arial" w:eastAsia="MS Mincho" w:hAnsi="Arial"/>
          <w:b/>
          <w:sz w:val="24"/>
          <w:szCs w:val="24"/>
          <w:lang w:eastAsia="x-none"/>
        </w:rPr>
        <w:t>4</w:t>
      </w:r>
      <w:r w:rsidR="00BF7401">
        <w:rPr>
          <w:rFonts w:ascii="Arial" w:eastAsia="MS Mincho" w:hAnsi="Arial"/>
          <w:b/>
          <w:sz w:val="24"/>
          <w:szCs w:val="24"/>
          <w:lang w:eastAsia="x-none"/>
        </w:rPr>
        <w:t>-</w:t>
      </w:r>
      <w:r w:rsidR="004F16E1">
        <w:rPr>
          <w:rFonts w:ascii="Arial" w:eastAsia="MS Mincho" w:hAnsi="Arial"/>
          <w:b/>
          <w:sz w:val="24"/>
          <w:szCs w:val="24"/>
          <w:lang w:eastAsia="x-none"/>
        </w:rPr>
        <w:t>1</w:t>
      </w:r>
      <w:r>
        <w:rPr>
          <w:rFonts w:ascii="Arial" w:eastAsia="MS Mincho" w:hAnsi="Arial"/>
          <w:b/>
          <w:sz w:val="24"/>
          <w:szCs w:val="24"/>
          <w:lang w:eastAsia="x-none"/>
        </w:rPr>
        <w:t>8</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Novembe</w:t>
      </w:r>
      <w:r w:rsidR="004F16E1">
        <w:rPr>
          <w:rFonts w:ascii="Arial" w:eastAsia="MS Mincho" w:hAnsi="Arial"/>
          <w:b/>
          <w:sz w:val="24"/>
          <w:szCs w:val="24"/>
          <w:lang w:eastAsia="x-none"/>
        </w:rPr>
        <w:t>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71627908"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33313B">
        <w:rPr>
          <w:rFonts w:ascii="Arial" w:eastAsia="新細明體" w:hAnsi="Arial" w:cs="Arial"/>
          <w:b/>
          <w:sz w:val="24"/>
          <w:szCs w:val="24"/>
          <w:lang w:eastAsia="zh-CN"/>
        </w:rPr>
        <w:t>8</w:t>
      </w:r>
      <w:r w:rsidR="00540CBB">
        <w:rPr>
          <w:rFonts w:ascii="Arial" w:eastAsia="新細明體" w:hAnsi="Arial" w:cs="Arial"/>
          <w:b/>
          <w:sz w:val="24"/>
          <w:szCs w:val="24"/>
          <w:lang w:eastAsia="zh-CN"/>
        </w:rPr>
        <w:t>.</w:t>
      </w:r>
      <w:r w:rsidR="00030D62">
        <w:rPr>
          <w:rFonts w:ascii="Arial" w:eastAsia="新細明體" w:hAnsi="Arial" w:cs="Arial"/>
          <w:b/>
          <w:sz w:val="24"/>
          <w:szCs w:val="24"/>
          <w:lang w:eastAsia="zh-CN"/>
        </w:rPr>
        <w:t>1</w:t>
      </w:r>
      <w:r w:rsidR="0033313B">
        <w:rPr>
          <w:rFonts w:ascii="Arial" w:eastAsia="新細明體" w:hAnsi="Arial" w:cs="Arial"/>
          <w:b/>
          <w:sz w:val="24"/>
          <w:szCs w:val="24"/>
          <w:lang w:eastAsia="zh-CN"/>
        </w:rPr>
        <w:t>.</w:t>
      </w:r>
      <w:r w:rsidR="00030D62">
        <w:rPr>
          <w:rFonts w:ascii="Arial" w:eastAsia="新細明體" w:hAnsi="Arial" w:cs="Arial"/>
          <w:b/>
          <w:sz w:val="24"/>
          <w:szCs w:val="24"/>
          <w:lang w:eastAsia="zh-CN"/>
        </w:rPr>
        <w:t>2</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7320DD32"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EE003D" w:rsidRPr="00EE003D">
        <w:rPr>
          <w:rFonts w:ascii="Arial" w:eastAsia="新細明體" w:hAnsi="Arial" w:cs="Arial"/>
          <w:b/>
          <w:sz w:val="24"/>
          <w:szCs w:val="24"/>
          <w:lang w:eastAsia="zh-TW"/>
        </w:rPr>
        <w:t>Signalling for NCR side control information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8" w:name="OLE_LINK39"/>
      <w:bookmarkStart w:id="9" w:name="OLE_LINK38"/>
      <w:bookmarkStart w:id="10" w:name="OLE_LINK37"/>
    </w:p>
    <w:p w14:paraId="146C8873" w14:textId="16242451" w:rsidR="00A2387E" w:rsidRDefault="00A2387E" w:rsidP="00A2387E">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Pr>
          <w:rFonts w:ascii="Calibri" w:eastAsia="新細明體" w:hAnsi="Calibri"/>
          <w:sz w:val="22"/>
          <w:szCs w:val="22"/>
          <w:lang w:eastAsia="zh-TW"/>
        </w:rPr>
        <w:t>Follow objective 2 listed below, we discuss these aspects in the paper:</w:t>
      </w:r>
    </w:p>
    <w:p w14:paraId="06F8B1D7" w14:textId="77777777" w:rsidR="00A2387E" w:rsidRPr="00A2387E" w:rsidRDefault="00A2387E" w:rsidP="00A2387E">
      <w:pPr>
        <w:pStyle w:val="af9"/>
        <w:numPr>
          <w:ilvl w:val="0"/>
          <w:numId w:val="34"/>
        </w:numPr>
        <w:spacing w:after="240"/>
        <w:rPr>
          <w:rFonts w:asciiTheme="minorHAnsi" w:eastAsia="新細明體" w:hAnsiTheme="minorHAnsi" w:cstheme="minorHAnsi"/>
          <w:sz w:val="22"/>
          <w:szCs w:val="22"/>
          <w:lang w:eastAsia="zh-TW"/>
        </w:rPr>
      </w:pPr>
      <w:r w:rsidRPr="00A2387E">
        <w:rPr>
          <w:rFonts w:asciiTheme="minorHAnsi" w:hAnsiTheme="minorHAnsi" w:cstheme="minorHAnsi"/>
          <w:sz w:val="22"/>
          <w:szCs w:val="22"/>
        </w:rPr>
        <w:t>Specify control plane signalling and procedures [RAN2, RAN1]</w:t>
      </w:r>
    </w:p>
    <w:p w14:paraId="690ADB7A" w14:textId="77777777" w:rsidR="00A2387E" w:rsidRPr="00A2387E" w:rsidRDefault="00A2387E" w:rsidP="00A2387E">
      <w:pPr>
        <w:pStyle w:val="af9"/>
        <w:numPr>
          <w:ilvl w:val="1"/>
          <w:numId w:val="34"/>
        </w:numPr>
        <w:spacing w:after="240"/>
        <w:rPr>
          <w:rFonts w:asciiTheme="minorHAnsi" w:eastAsia="新細明體" w:hAnsiTheme="minorHAnsi" w:cstheme="minorHAnsi"/>
          <w:sz w:val="22"/>
          <w:szCs w:val="22"/>
          <w:lang w:eastAsia="zh-TW"/>
        </w:rPr>
      </w:pPr>
      <w:r w:rsidRPr="00A2387E">
        <w:rPr>
          <w:rFonts w:asciiTheme="minorHAnsi" w:hAnsiTheme="minorHAnsi" w:cstheme="minorHAnsi"/>
          <w:sz w:val="22"/>
          <w:szCs w:val="22"/>
        </w:rPr>
        <w:t>The configuration of signalling for side control information indication</w:t>
      </w:r>
    </w:p>
    <w:p w14:paraId="0E282061" w14:textId="6C8C56DA" w:rsidR="00A2387E" w:rsidRPr="00A2387E" w:rsidRDefault="00A2387E" w:rsidP="00A2387E">
      <w:pPr>
        <w:pStyle w:val="af9"/>
        <w:numPr>
          <w:ilvl w:val="2"/>
          <w:numId w:val="34"/>
        </w:numPr>
        <w:spacing w:after="240"/>
        <w:rPr>
          <w:rFonts w:asciiTheme="minorHAnsi" w:eastAsia="新細明體" w:hAnsiTheme="minorHAnsi" w:cstheme="minorHAnsi"/>
          <w:sz w:val="22"/>
          <w:szCs w:val="22"/>
          <w:lang w:eastAsia="zh-TW"/>
        </w:rPr>
      </w:pPr>
      <w:r w:rsidRPr="00A2387E">
        <w:rPr>
          <w:rFonts w:asciiTheme="minorHAnsi" w:hAnsiTheme="minorHAnsi" w:cstheme="minorHAnsi"/>
          <w:sz w:val="22"/>
          <w:szCs w:val="22"/>
        </w:rPr>
        <w:t>NOTE: Down-selection of solutions in section 7.2 of TR 38.867 is needed</w:t>
      </w:r>
    </w:p>
    <w:p w14:paraId="0DB7A5CC" w14:textId="491469A2" w:rsidR="007003C5" w:rsidRPr="00EE003D" w:rsidRDefault="00B47D49" w:rsidP="00EE003D">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2B5ADE31" w14:textId="29F8C252" w:rsidR="008B71E6" w:rsidRPr="008B71E6" w:rsidRDefault="00C21993" w:rsidP="008B71E6">
      <w:pPr>
        <w:overflowPunct/>
        <w:autoSpaceDE/>
        <w:autoSpaceDN/>
        <w:adjustRightInd/>
        <w:spacing w:after="240"/>
        <w:ind w:firstLineChars="200" w:firstLine="440"/>
        <w:textAlignment w:val="auto"/>
        <w:rPr>
          <w:rFonts w:asciiTheme="minorHAnsi" w:hAnsiTheme="minorHAnsi" w:cstheme="minorHAnsi"/>
          <w:sz w:val="22"/>
          <w:szCs w:val="22"/>
          <w:lang w:eastAsia="zh-CN"/>
        </w:rPr>
      </w:pPr>
      <w:r w:rsidRPr="00C21993">
        <w:rPr>
          <w:rFonts w:ascii="Calibri" w:eastAsia="新細明體" w:hAnsi="Calibri"/>
          <w:sz w:val="22"/>
          <w:szCs w:val="22"/>
          <w:lang w:eastAsia="zh-TW"/>
        </w:rPr>
        <w:t>In</w:t>
      </w:r>
      <w:r w:rsidR="008B71E6">
        <w:rPr>
          <w:rFonts w:ascii="Calibri" w:eastAsia="新細明體" w:hAnsi="Calibri"/>
          <w:sz w:val="22"/>
          <w:szCs w:val="22"/>
          <w:lang w:eastAsia="zh-TW"/>
        </w:rPr>
        <w:t xml:space="preserve"> section 7.2 of</w:t>
      </w:r>
      <w:r w:rsidR="004F16E1">
        <w:rPr>
          <w:rFonts w:ascii="Calibri" w:eastAsia="新細明體" w:hAnsi="Calibri"/>
          <w:sz w:val="22"/>
          <w:szCs w:val="22"/>
          <w:lang w:eastAsia="zh-TW"/>
        </w:rPr>
        <w:t xml:space="preserve"> </w:t>
      </w:r>
      <w:r w:rsidR="008B71E6">
        <w:rPr>
          <w:rFonts w:ascii="Calibri" w:eastAsia="新細明體" w:hAnsi="Calibri"/>
          <w:sz w:val="22"/>
          <w:szCs w:val="22"/>
          <w:lang w:eastAsia="zh-TW"/>
        </w:rPr>
        <w:t xml:space="preserve">TR 38.867 </w:t>
      </w:r>
      <w:r w:rsidR="000A22A8">
        <w:rPr>
          <w:rFonts w:ascii="Calibri" w:eastAsia="新細明體" w:hAnsi="Calibri"/>
          <w:sz w:val="22"/>
          <w:szCs w:val="22"/>
          <w:lang w:eastAsia="zh-TW"/>
        </w:rPr>
        <w:t>[</w:t>
      </w:r>
      <w:r w:rsidR="006A42EF">
        <w:rPr>
          <w:rFonts w:ascii="Calibri" w:eastAsia="新細明體" w:hAnsi="Calibri"/>
          <w:sz w:val="22"/>
          <w:szCs w:val="22"/>
          <w:lang w:eastAsia="zh-TW"/>
        </w:rPr>
        <w:t>2</w:t>
      </w:r>
      <w:r w:rsidR="000A22A8">
        <w:rPr>
          <w:rFonts w:ascii="Calibri" w:eastAsia="新細明體" w:hAnsi="Calibri"/>
          <w:sz w:val="22"/>
          <w:szCs w:val="22"/>
          <w:lang w:eastAsia="zh-TW"/>
        </w:rPr>
        <w:t>]</w:t>
      </w:r>
      <w:r w:rsidRPr="00C21993">
        <w:rPr>
          <w:rFonts w:ascii="Calibri" w:eastAsia="新細明體" w:hAnsi="Calibri"/>
          <w:sz w:val="22"/>
          <w:szCs w:val="22"/>
          <w:lang w:eastAsia="zh-TW"/>
        </w:rPr>
        <w:t xml:space="preserve">, </w:t>
      </w:r>
      <w:r w:rsidR="008B71E6">
        <w:rPr>
          <w:rFonts w:ascii="Calibri" w:eastAsia="新細明體" w:hAnsi="Calibri"/>
          <w:sz w:val="22"/>
          <w:szCs w:val="22"/>
          <w:lang w:eastAsia="zh-TW"/>
        </w:rPr>
        <w:t xml:space="preserve">3 options already listed for the </w:t>
      </w:r>
      <w:r w:rsidR="008B71E6" w:rsidRPr="008B71E6">
        <w:rPr>
          <w:rFonts w:asciiTheme="minorHAnsi" w:hAnsiTheme="minorHAnsi" w:cstheme="minorHAnsi"/>
          <w:sz w:val="22"/>
          <w:szCs w:val="22"/>
          <w:lang w:eastAsia="zh-CN"/>
        </w:rPr>
        <w:t xml:space="preserve">configuration of signalling, the NCR-MT can obtain the necessary configuration for receiving the L1/L2 </w:t>
      </w:r>
      <w:proofErr w:type="spellStart"/>
      <w:r w:rsidR="008B71E6" w:rsidRPr="008B71E6">
        <w:rPr>
          <w:rFonts w:asciiTheme="minorHAnsi" w:hAnsiTheme="minorHAnsi" w:cstheme="minorHAnsi"/>
          <w:sz w:val="22"/>
          <w:szCs w:val="22"/>
          <w:lang w:eastAsia="zh-CN"/>
        </w:rPr>
        <w:t>signaling</w:t>
      </w:r>
      <w:proofErr w:type="spellEnd"/>
      <w:r w:rsidR="008B71E6" w:rsidRPr="008B71E6">
        <w:rPr>
          <w:rFonts w:asciiTheme="minorHAnsi" w:hAnsiTheme="minorHAnsi" w:cstheme="minorHAnsi"/>
          <w:sz w:val="22"/>
          <w:szCs w:val="22"/>
          <w:lang w:eastAsia="zh-CN"/>
        </w:rPr>
        <w:t xml:space="preserve"> of the side control information.</w:t>
      </w:r>
    </w:p>
    <w:p w14:paraId="580AD77D" w14:textId="77777777" w:rsidR="008B71E6" w:rsidRPr="008B71E6" w:rsidRDefault="008B71E6" w:rsidP="008B71E6">
      <w:pPr>
        <w:pStyle w:val="B1"/>
        <w:rPr>
          <w:rFonts w:asciiTheme="minorHAnsi" w:hAnsiTheme="minorHAnsi" w:cstheme="minorHAnsi"/>
          <w:sz w:val="22"/>
          <w:szCs w:val="22"/>
          <w:lang w:eastAsia="zh-CN"/>
        </w:rPr>
      </w:pPr>
      <w:r w:rsidRPr="008B71E6">
        <w:rPr>
          <w:rFonts w:asciiTheme="minorHAnsi" w:hAnsiTheme="minorHAnsi" w:cstheme="minorHAnsi"/>
          <w:sz w:val="22"/>
          <w:szCs w:val="22"/>
          <w:lang w:eastAsia="zh-CN"/>
        </w:rPr>
        <w:t>-</w:t>
      </w:r>
      <w:r w:rsidRPr="008B71E6">
        <w:rPr>
          <w:rFonts w:asciiTheme="minorHAnsi" w:hAnsiTheme="minorHAnsi" w:cstheme="minorHAnsi"/>
          <w:sz w:val="22"/>
          <w:szCs w:val="22"/>
          <w:lang w:eastAsia="zh-CN"/>
        </w:rPr>
        <w:tab/>
        <w:t>Option 1: The necessary configuration is from RRC.</w:t>
      </w:r>
    </w:p>
    <w:p w14:paraId="4EB74B81" w14:textId="77777777" w:rsidR="008B71E6" w:rsidRDefault="008B71E6" w:rsidP="008B71E6">
      <w:pPr>
        <w:pStyle w:val="B1"/>
        <w:rPr>
          <w:rFonts w:asciiTheme="minorHAnsi" w:hAnsiTheme="minorHAnsi" w:cstheme="minorHAnsi"/>
          <w:sz w:val="22"/>
          <w:szCs w:val="22"/>
          <w:lang w:eastAsia="zh-CN"/>
        </w:rPr>
      </w:pPr>
      <w:r w:rsidRPr="008B71E6">
        <w:rPr>
          <w:rFonts w:asciiTheme="minorHAnsi" w:hAnsiTheme="minorHAnsi" w:cstheme="minorHAnsi"/>
          <w:sz w:val="22"/>
          <w:szCs w:val="22"/>
          <w:lang w:eastAsia="zh-CN"/>
        </w:rPr>
        <w:t>-</w:t>
      </w:r>
      <w:r w:rsidRPr="008B71E6">
        <w:rPr>
          <w:rFonts w:asciiTheme="minorHAnsi" w:hAnsiTheme="minorHAnsi" w:cstheme="minorHAnsi"/>
          <w:sz w:val="22"/>
          <w:szCs w:val="22"/>
          <w:lang w:eastAsia="zh-CN"/>
        </w:rPr>
        <w:tab/>
        <w:t>Option 2: The necessary configuration is from OAM or hard-coded.</w:t>
      </w:r>
    </w:p>
    <w:p w14:paraId="6B0DD18B" w14:textId="203D26EB" w:rsidR="008B71E6" w:rsidRPr="008B71E6" w:rsidRDefault="008B71E6" w:rsidP="008B71E6">
      <w:pPr>
        <w:pStyle w:val="B1"/>
        <w:rPr>
          <w:rFonts w:asciiTheme="minorHAnsi" w:hAnsiTheme="minorHAnsi" w:cstheme="minorHAnsi"/>
          <w:sz w:val="22"/>
          <w:szCs w:val="22"/>
          <w:lang w:eastAsia="zh-CN"/>
        </w:rPr>
      </w:pPr>
      <w:r w:rsidRPr="008B71E6">
        <w:rPr>
          <w:rFonts w:asciiTheme="minorHAnsi" w:hAnsiTheme="minorHAnsi" w:cstheme="minorHAnsi"/>
          <w:sz w:val="22"/>
          <w:szCs w:val="22"/>
          <w:lang w:eastAsia="zh-CN"/>
        </w:rPr>
        <w:t>-</w:t>
      </w:r>
      <w:r w:rsidRPr="008B71E6">
        <w:rPr>
          <w:rFonts w:asciiTheme="minorHAnsi" w:hAnsiTheme="minorHAnsi" w:cstheme="minorHAnsi"/>
          <w:sz w:val="22"/>
          <w:szCs w:val="22"/>
          <w:lang w:eastAsia="zh-CN"/>
        </w:rPr>
        <w:tab/>
        <w:t>Option 3: The necessary configuration is partially configured by RRC and partially configured by OAM or hard-coded.</w:t>
      </w:r>
    </w:p>
    <w:p w14:paraId="280D9005" w14:textId="168471F0" w:rsid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In general, we think NCR is a UE-like device, it can reuse most of functions and signalling for UE. Therefore, the principle applies for UE, can also apply for NCR. When designing signalling to UE, we prefer to use RRC message for semi-static parameters or configurations. For those parameters might change quickly, we prefer to use DCI or MAC CE to control them.</w:t>
      </w:r>
      <w:r>
        <w:rPr>
          <w:rFonts w:asciiTheme="minorHAnsi" w:eastAsia="新細明體" w:hAnsiTheme="minorHAnsi" w:cstheme="minorHAnsi" w:hint="eastAsia"/>
          <w:sz w:val="22"/>
          <w:szCs w:val="22"/>
          <w:lang w:eastAsia="zh-TW"/>
        </w:rPr>
        <w:t xml:space="preserve"> We</w:t>
      </w:r>
      <w:r>
        <w:rPr>
          <w:rFonts w:asciiTheme="minorHAnsi" w:eastAsia="新細明體" w:hAnsiTheme="minorHAnsi" w:cstheme="minorHAnsi"/>
          <w:sz w:val="22"/>
          <w:szCs w:val="22"/>
          <w:lang w:eastAsia="zh-TW"/>
        </w:rPr>
        <w:t xml:space="preserve"> don’t like configuration from OAM option, because it might have inter-</w:t>
      </w:r>
      <w:r w:rsidRPr="008B71E6">
        <w:rPr>
          <w:rFonts w:asciiTheme="minorHAnsi" w:eastAsia="新細明體" w:hAnsiTheme="minorHAnsi" w:cstheme="minorHAnsi"/>
          <w:sz w:val="22"/>
          <w:szCs w:val="22"/>
          <w:lang w:eastAsia="zh-TW"/>
        </w:rPr>
        <w:t>operability</w:t>
      </w:r>
      <w:r>
        <w:rPr>
          <w:rFonts w:asciiTheme="minorHAnsi" w:eastAsia="新細明體" w:hAnsiTheme="minorHAnsi" w:cstheme="minorHAnsi"/>
          <w:sz w:val="22"/>
          <w:szCs w:val="22"/>
          <w:lang w:eastAsia="zh-TW"/>
        </w:rPr>
        <w:t xml:space="preserve"> issues.</w:t>
      </w:r>
    </w:p>
    <w:p w14:paraId="7213CF56" w14:textId="76E61D02" w:rsidR="00BA3D64" w:rsidRPr="00BA3D64" w:rsidRDefault="00BA3D64"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1</w:t>
      </w:r>
      <w:r w:rsidRPr="000E09A5">
        <w:rPr>
          <w:rFonts w:ascii="Calibri" w:eastAsia="新細明體" w:hAnsi="Calibri"/>
          <w:sz w:val="22"/>
          <w:szCs w:val="22"/>
          <w:lang w:eastAsia="zh-TW"/>
        </w:rPr>
        <w:t xml:space="preserve">: </w:t>
      </w:r>
      <w:r w:rsidR="006B0A63" w:rsidRPr="006B0A63">
        <w:rPr>
          <w:rFonts w:ascii="Calibri" w:eastAsia="新細明體" w:hAnsi="Calibri"/>
          <w:sz w:val="22"/>
          <w:szCs w:val="22"/>
          <w:lang w:eastAsia="zh-TW"/>
        </w:rPr>
        <w:t>The configuration for receiving the side control information signalling is indicated in RRC</w:t>
      </w:r>
    </w:p>
    <w:p w14:paraId="46D6085E" w14:textId="44C102D0" w:rsidR="008B71E6" w:rsidRP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 </w:t>
      </w:r>
      <w:r>
        <w:rPr>
          <w:rFonts w:asciiTheme="minorHAnsi" w:eastAsia="新細明體" w:hAnsiTheme="minorHAnsi" w:cstheme="minorHAnsi"/>
          <w:sz w:val="22"/>
          <w:szCs w:val="22"/>
          <w:lang w:eastAsia="zh-TW"/>
        </w:rPr>
        <w:t xml:space="preserve">   In TR 38.867, 5 side control information are listed. We discuss their </w:t>
      </w:r>
      <w:r w:rsidRPr="008B71E6">
        <w:rPr>
          <w:rFonts w:asciiTheme="minorHAnsi" w:eastAsia="新細明體" w:hAnsiTheme="minorHAnsi" w:cstheme="minorHAnsi"/>
          <w:sz w:val="22"/>
          <w:szCs w:val="22"/>
          <w:lang w:eastAsia="zh-TW"/>
        </w:rPr>
        <w:t>characteristic</w:t>
      </w:r>
      <w:r>
        <w:rPr>
          <w:rFonts w:asciiTheme="minorHAnsi" w:eastAsia="新細明體" w:hAnsiTheme="minorHAnsi" w:cstheme="minorHAnsi"/>
          <w:sz w:val="22"/>
          <w:szCs w:val="22"/>
          <w:lang w:eastAsia="zh-TW"/>
        </w:rPr>
        <w:t xml:space="preserve"> one by one</w:t>
      </w:r>
      <w:r w:rsidR="00805B9C">
        <w:rPr>
          <w:rFonts w:asciiTheme="minorHAnsi" w:eastAsia="新細明體" w:hAnsiTheme="minorHAnsi" w:cstheme="minorHAnsi"/>
          <w:sz w:val="22"/>
          <w:szCs w:val="22"/>
          <w:lang w:eastAsia="zh-TW"/>
        </w:rPr>
        <w:t xml:space="preserve"> and summarized in Table 1</w:t>
      </w:r>
      <w:r>
        <w:rPr>
          <w:rFonts w:asciiTheme="minorHAnsi" w:eastAsia="新細明體" w:hAnsiTheme="minorHAnsi" w:cstheme="minorHAnsi"/>
          <w:sz w:val="22"/>
          <w:szCs w:val="22"/>
          <w:lang w:eastAsia="zh-TW"/>
        </w:rPr>
        <w:t>:</w:t>
      </w:r>
    </w:p>
    <w:p w14:paraId="45BE78DA" w14:textId="4A37ECFA" w:rsidR="00FB2402"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1</w:t>
      </w:r>
      <w:r>
        <w:rPr>
          <w:rFonts w:asciiTheme="minorHAnsi" w:eastAsia="新細明體" w:hAnsiTheme="minorHAnsi" w:cstheme="minorHAnsi"/>
          <w:sz w:val="22"/>
          <w:szCs w:val="22"/>
          <w:lang w:eastAsia="zh-TW"/>
        </w:rPr>
        <w:t>) Beam information:</w:t>
      </w:r>
      <w:r w:rsidR="00FB2402">
        <w:rPr>
          <w:rFonts w:asciiTheme="minorHAnsi" w:eastAsia="新細明體" w:hAnsiTheme="minorHAnsi" w:cstheme="minorHAnsi"/>
          <w:sz w:val="22"/>
          <w:szCs w:val="22"/>
          <w:lang w:eastAsia="zh-TW"/>
        </w:rPr>
        <w:t xml:space="preserve"> RAN1 had agreed that both dynamic and semi-static beam indication are recommended, as captured below</w:t>
      </w:r>
      <w:r w:rsidR="00FB2402">
        <w:rPr>
          <w:rFonts w:asciiTheme="minorHAnsi" w:eastAsia="新細明體" w:hAnsiTheme="minorHAnsi" w:cstheme="minorHAnsi" w:hint="eastAsia"/>
          <w:sz w:val="22"/>
          <w:szCs w:val="22"/>
          <w:lang w:eastAsia="zh-TW"/>
        </w:rPr>
        <w:t>:</w:t>
      </w:r>
    </w:p>
    <w:p w14:paraId="744F8AF4" w14:textId="7E7C6B48" w:rsidR="00FB2402" w:rsidRDefault="00FB2402" w:rsidP="00FB2402">
      <w:pPr>
        <w:rPr>
          <w:rFonts w:eastAsia="新細明體"/>
          <w:lang w:eastAsia="zh-TW"/>
        </w:rPr>
      </w:pPr>
      <w:r>
        <w:rPr>
          <w:bCs/>
          <w:iCs/>
          <w:noProof/>
        </w:rPr>
        <mc:AlternateContent>
          <mc:Choice Requires="wps">
            <w:drawing>
              <wp:anchor distT="0" distB="0" distL="114300" distR="114300" simplePos="0" relativeHeight="251659264" behindDoc="0" locked="0" layoutInCell="1" allowOverlap="1" wp14:anchorId="0F4F67D8" wp14:editId="35CC6CF3">
                <wp:simplePos x="0" y="0"/>
                <wp:positionH relativeFrom="column">
                  <wp:posOffset>49530</wp:posOffset>
                </wp:positionH>
                <wp:positionV relativeFrom="paragraph">
                  <wp:posOffset>77470</wp:posOffset>
                </wp:positionV>
                <wp:extent cx="6010275" cy="0"/>
                <wp:effectExtent l="7620" t="12700" r="11430" b="6350"/>
                <wp:wrapNone/>
                <wp:docPr id="1" name="直線單箭頭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3E1C5F" id="_x0000_t32" coordsize="21600,21600" o:spt="32" o:oned="t" path="m,l21600,21600e" filled="f">
                <v:path arrowok="t" fillok="f" o:connecttype="none"/>
                <o:lock v:ext="edit" shapetype="t"/>
              </v:shapetype>
              <v:shape id="直線單箭頭接點 1" o:spid="_x0000_s1026" type="#_x0000_t32" style="position:absolute;margin-left:3.9pt;margin-top:6.1pt;width:47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"/>
            </w:pict>
          </mc:Fallback>
        </mc:AlternateContent>
      </w:r>
    </w:p>
    <w:p w14:paraId="2A92A967" w14:textId="77777777" w:rsidR="00FB2402" w:rsidRPr="000E7B9F" w:rsidRDefault="00FB2402" w:rsidP="00FB2402">
      <w:pPr>
        <w:rPr>
          <w:b/>
          <w:bCs/>
          <w:highlight w:val="green"/>
        </w:rPr>
      </w:pPr>
      <w:r w:rsidRPr="000E7B9F">
        <w:rPr>
          <w:b/>
          <w:bCs/>
          <w:highlight w:val="green"/>
        </w:rPr>
        <w:t>Agreement</w:t>
      </w:r>
    </w:p>
    <w:p w14:paraId="5779AA82" w14:textId="77777777" w:rsidR="00FB2402" w:rsidRPr="00396612" w:rsidRDefault="00FB2402" w:rsidP="00FB2402">
      <w:pPr>
        <w:rPr>
          <w:i/>
          <w:iCs/>
        </w:rPr>
      </w:pPr>
      <w:r w:rsidRPr="00396612">
        <w:rPr>
          <w:i/>
          <w:iCs/>
        </w:rPr>
        <w:t>Both dynamic beam indication and semi-static beam indication are recommended for access link.</w:t>
      </w:r>
    </w:p>
    <w:p w14:paraId="718F321D" w14:textId="77777777" w:rsidR="00FB2402" w:rsidRPr="00396612" w:rsidRDefault="00FB2402" w:rsidP="00FB2402">
      <w:pPr>
        <w:numPr>
          <w:ilvl w:val="0"/>
          <w:numId w:val="35"/>
        </w:numPr>
        <w:overflowPunct/>
        <w:autoSpaceDE/>
        <w:autoSpaceDN/>
        <w:adjustRightInd/>
        <w:spacing w:after="0"/>
        <w:ind w:left="810"/>
        <w:textAlignment w:val="auto"/>
        <w:rPr>
          <w:rFonts w:eastAsia="Yu Mincho"/>
          <w:i/>
          <w:iCs/>
        </w:rPr>
      </w:pPr>
      <w:r w:rsidRPr="00396612">
        <w:rPr>
          <w:rFonts w:eastAsia="DengXian" w:hint="eastAsia"/>
          <w:i/>
          <w:iCs/>
          <w:color w:val="000000"/>
        </w:rPr>
        <w:t>N</w:t>
      </w:r>
      <w:r w:rsidRPr="00396612">
        <w:rPr>
          <w:rFonts w:eastAsia="DengXian"/>
          <w:i/>
          <w:iCs/>
          <w:color w:val="000000"/>
        </w:rPr>
        <w:t xml:space="preserve">ote: </w:t>
      </w:r>
      <w:r w:rsidRPr="00396612">
        <w:rPr>
          <w:i/>
          <w:iCs/>
          <w:color w:val="000000"/>
        </w:rPr>
        <w:t>the semi-static beam indication includes the semi-persistent indication.</w:t>
      </w:r>
    </w:p>
    <w:p w14:paraId="1D826A2A" w14:textId="77777777" w:rsidR="00FB2402" w:rsidRDefault="00FB2402" w:rsidP="00FB2402">
      <w:pPr>
        <w:rPr>
          <w:rFonts w:eastAsia="新細明體"/>
          <w:lang w:eastAsia="zh-TW"/>
        </w:rPr>
      </w:pPr>
    </w:p>
    <w:p w14:paraId="0D9214C6" w14:textId="3C5E76AF" w:rsid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lastRenderedPageBreak/>
        <w:t xml:space="preserve">Therefore, we prefer to use </w:t>
      </w:r>
      <w:r w:rsidR="00FB2402">
        <w:rPr>
          <w:rFonts w:asciiTheme="minorHAnsi" w:eastAsia="新細明體" w:hAnsiTheme="minorHAnsi" w:cstheme="minorHAnsi" w:hint="eastAsia"/>
          <w:sz w:val="22"/>
          <w:szCs w:val="22"/>
          <w:lang w:eastAsia="zh-TW"/>
        </w:rPr>
        <w:t xml:space="preserve">RRC </w:t>
      </w:r>
      <w:r w:rsidR="00FB2402">
        <w:rPr>
          <w:rFonts w:asciiTheme="minorHAnsi" w:eastAsia="新細明體" w:hAnsiTheme="minorHAnsi" w:cstheme="minorHAnsi"/>
          <w:sz w:val="22"/>
          <w:szCs w:val="22"/>
          <w:lang w:eastAsia="zh-TW"/>
        </w:rPr>
        <w:t xml:space="preserve">message for semi-static beam indication and </w:t>
      </w:r>
      <w:r>
        <w:rPr>
          <w:rFonts w:asciiTheme="minorHAnsi" w:eastAsia="新細明體" w:hAnsiTheme="minorHAnsi" w:cstheme="minorHAnsi"/>
          <w:sz w:val="22"/>
          <w:szCs w:val="22"/>
          <w:lang w:eastAsia="zh-TW"/>
        </w:rPr>
        <w:t>MAC CE for</w:t>
      </w:r>
      <w:r w:rsidR="00FB2402">
        <w:rPr>
          <w:rFonts w:asciiTheme="minorHAnsi" w:eastAsia="新細明體" w:hAnsiTheme="minorHAnsi" w:cstheme="minorHAnsi"/>
          <w:sz w:val="22"/>
          <w:szCs w:val="22"/>
          <w:lang w:eastAsia="zh-TW"/>
        </w:rPr>
        <w:t xml:space="preserve"> dynamic</w:t>
      </w:r>
      <w:r>
        <w:rPr>
          <w:rFonts w:asciiTheme="minorHAnsi" w:eastAsia="新細明體" w:hAnsiTheme="minorHAnsi" w:cstheme="minorHAnsi"/>
          <w:sz w:val="22"/>
          <w:szCs w:val="22"/>
          <w:lang w:eastAsia="zh-TW"/>
        </w:rPr>
        <w:t xml:space="preserve"> beam</w:t>
      </w:r>
      <w:r w:rsidR="00FB2402">
        <w:rPr>
          <w:rFonts w:asciiTheme="minorHAnsi" w:eastAsia="新細明體" w:hAnsiTheme="minorHAnsi" w:cstheme="minorHAnsi"/>
          <w:sz w:val="22"/>
          <w:szCs w:val="22"/>
          <w:lang w:eastAsia="zh-TW"/>
        </w:rPr>
        <w:t xml:space="preserve"> indication.</w:t>
      </w:r>
    </w:p>
    <w:p w14:paraId="7B89F420" w14:textId="721F9C3F" w:rsid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2) Timing information: In R18 NCR WID, we had specified NCR is a station</w:t>
      </w:r>
      <w:r>
        <w:rPr>
          <w:rFonts w:asciiTheme="minorHAnsi" w:eastAsia="新細明體" w:hAnsiTheme="minorHAnsi" w:cstheme="minorHAnsi" w:hint="eastAsia"/>
          <w:sz w:val="22"/>
          <w:szCs w:val="22"/>
          <w:lang w:eastAsia="zh-TW"/>
        </w:rPr>
        <w:t>a</w:t>
      </w:r>
      <w:r>
        <w:rPr>
          <w:rFonts w:asciiTheme="minorHAnsi" w:eastAsia="新細明體" w:hAnsiTheme="minorHAnsi" w:cstheme="minorHAnsi"/>
          <w:sz w:val="22"/>
          <w:szCs w:val="22"/>
          <w:lang w:eastAsia="zh-TW"/>
        </w:rPr>
        <w:t>ry device, both RRC and MAC CE are possible for timing information. However, we already had (</w:t>
      </w:r>
      <w:r w:rsidRPr="008B71E6">
        <w:rPr>
          <w:rFonts w:asciiTheme="minorHAnsi" w:eastAsia="新細明體" w:hAnsiTheme="minorHAnsi" w:cstheme="minorHAnsi"/>
          <w:sz w:val="22"/>
          <w:szCs w:val="22"/>
          <w:lang w:eastAsia="zh-TW"/>
        </w:rPr>
        <w:t>Absolute</w:t>
      </w:r>
      <w:r>
        <w:rPr>
          <w:rFonts w:asciiTheme="minorHAnsi" w:eastAsia="新細明體" w:hAnsiTheme="minorHAnsi" w:cstheme="minorHAnsi"/>
          <w:sz w:val="22"/>
          <w:szCs w:val="22"/>
          <w:lang w:eastAsia="zh-TW"/>
        </w:rPr>
        <w:t>)</w:t>
      </w:r>
      <w:r w:rsidRPr="008B71E6">
        <w:rPr>
          <w:rFonts w:asciiTheme="minorHAnsi" w:eastAsia="新細明體" w:hAnsiTheme="minorHAnsi" w:cstheme="minorHAnsi"/>
          <w:sz w:val="22"/>
          <w:szCs w:val="22"/>
          <w:lang w:eastAsia="zh-TW"/>
        </w:rPr>
        <w:t xml:space="preserve"> Timing Advance Command MAC CE</w:t>
      </w:r>
      <w:r>
        <w:rPr>
          <w:rFonts w:asciiTheme="minorHAnsi" w:eastAsia="新細明體" w:hAnsiTheme="minorHAnsi" w:cstheme="minorHAnsi"/>
          <w:sz w:val="22"/>
          <w:szCs w:val="22"/>
          <w:lang w:eastAsia="zh-TW"/>
        </w:rPr>
        <w:t xml:space="preserve"> in TS 38.321. We think a similar mechanism can work for timing information.</w:t>
      </w:r>
    </w:p>
    <w:p w14:paraId="77DB3989" w14:textId="75FA9944" w:rsid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3) </w:t>
      </w:r>
      <w:r w:rsidR="00805B9C">
        <w:rPr>
          <w:rFonts w:asciiTheme="minorHAnsi" w:eastAsia="新細明體" w:hAnsiTheme="minorHAnsi" w:cstheme="minorHAnsi"/>
          <w:sz w:val="22"/>
          <w:szCs w:val="22"/>
          <w:lang w:eastAsia="zh-TW"/>
        </w:rPr>
        <w:t>UL-DL TDD configuration</w:t>
      </w:r>
      <w:r>
        <w:rPr>
          <w:rFonts w:asciiTheme="minorHAnsi" w:eastAsia="新細明體" w:hAnsiTheme="minorHAnsi" w:cstheme="minorHAnsi"/>
          <w:sz w:val="22"/>
          <w:szCs w:val="22"/>
          <w:lang w:eastAsia="zh-TW"/>
        </w:rPr>
        <w:t xml:space="preserve">: </w:t>
      </w:r>
      <w:r w:rsidR="00805B9C">
        <w:rPr>
          <w:rFonts w:asciiTheme="minorHAnsi" w:eastAsia="新細明體" w:hAnsiTheme="minorHAnsi" w:cstheme="minorHAnsi"/>
          <w:sz w:val="22"/>
          <w:szCs w:val="22"/>
          <w:lang w:eastAsia="zh-TW"/>
        </w:rPr>
        <w:t>In NR, the UL-DL TDD configuration is configured by RRC message. We think similar mechanism also work here.</w:t>
      </w:r>
    </w:p>
    <w:p w14:paraId="57E17E47" w14:textId="598ECF13" w:rsidR="00805B9C" w:rsidRDefault="00805B9C" w:rsidP="00805B9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4) ON-OFF information: DRX is a typical ON-OFF pattern with cycle, on-duration, and other information configured via RRC message. We think similar mechanism also work. Besides that, (Long) DRX command MAC CE can be introduced as well.</w:t>
      </w:r>
    </w:p>
    <w:p w14:paraId="22EDC10C" w14:textId="21663955" w:rsid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5) Power control information: we skip this one and wait for RP discussion.</w:t>
      </w:r>
    </w:p>
    <w:tbl>
      <w:tblPr>
        <w:tblStyle w:val="afb"/>
        <w:tblW w:w="0" w:type="auto"/>
        <w:jc w:val="center"/>
        <w:tblLook w:val="04A0" w:firstRow="1" w:lastRow="0" w:firstColumn="1" w:lastColumn="0" w:noHBand="0" w:noVBand="1"/>
      </w:tblPr>
      <w:tblGrid>
        <w:gridCol w:w="2773"/>
        <w:gridCol w:w="2433"/>
        <w:gridCol w:w="2789"/>
      </w:tblGrid>
      <w:tr w:rsidR="00805B9C" w:rsidRPr="008B71E6" w14:paraId="7C77BD80" w14:textId="2705D1D4" w:rsidTr="00805B9C">
        <w:trPr>
          <w:jc w:val="center"/>
        </w:trPr>
        <w:tc>
          <w:tcPr>
            <w:tcW w:w="2773" w:type="dxa"/>
          </w:tcPr>
          <w:p w14:paraId="7F18E43C" w14:textId="77777777"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p>
        </w:tc>
        <w:tc>
          <w:tcPr>
            <w:tcW w:w="2433" w:type="dxa"/>
          </w:tcPr>
          <w:p w14:paraId="48180EE5" w14:textId="03C5B87E"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R</w:t>
            </w:r>
            <w:r>
              <w:rPr>
                <w:rFonts w:asciiTheme="minorHAnsi" w:eastAsia="新細明體" w:hAnsiTheme="minorHAnsi" w:cstheme="minorHAnsi"/>
                <w:sz w:val="22"/>
                <w:szCs w:val="22"/>
                <w:lang w:eastAsia="zh-TW"/>
              </w:rPr>
              <w:t>RC</w:t>
            </w:r>
          </w:p>
        </w:tc>
        <w:tc>
          <w:tcPr>
            <w:tcW w:w="2789" w:type="dxa"/>
          </w:tcPr>
          <w:p w14:paraId="78F8D106" w14:textId="66535866"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8B71E6">
              <w:rPr>
                <w:rFonts w:asciiTheme="minorHAnsi" w:eastAsia="新細明體" w:hAnsiTheme="minorHAnsi" w:cstheme="minorHAnsi"/>
                <w:sz w:val="22"/>
                <w:szCs w:val="22"/>
                <w:lang w:eastAsia="zh-TW"/>
              </w:rPr>
              <w:t>MAC CE</w:t>
            </w:r>
          </w:p>
        </w:tc>
      </w:tr>
      <w:tr w:rsidR="00805B9C" w:rsidRPr="008B71E6" w14:paraId="5EACBB11" w14:textId="7356F489" w:rsidTr="00805B9C">
        <w:trPr>
          <w:jc w:val="center"/>
        </w:trPr>
        <w:tc>
          <w:tcPr>
            <w:tcW w:w="2773" w:type="dxa"/>
          </w:tcPr>
          <w:p w14:paraId="18ADCE1D" w14:textId="63A7E136"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hAnsiTheme="minorHAnsi" w:cstheme="minorHAnsi"/>
                <w:color w:val="000000"/>
                <w:sz w:val="22"/>
                <w:szCs w:val="22"/>
                <w:lang w:eastAsia="zh-CN"/>
              </w:rPr>
              <w:t>B</w:t>
            </w:r>
            <w:r w:rsidRPr="008B71E6">
              <w:rPr>
                <w:rFonts w:asciiTheme="minorHAnsi" w:hAnsiTheme="minorHAnsi" w:cstheme="minorHAnsi"/>
                <w:color w:val="000000"/>
                <w:sz w:val="22"/>
                <w:szCs w:val="22"/>
                <w:lang w:eastAsia="zh-CN"/>
              </w:rPr>
              <w:t>eam information</w:t>
            </w:r>
          </w:p>
        </w:tc>
        <w:tc>
          <w:tcPr>
            <w:tcW w:w="2433" w:type="dxa"/>
          </w:tcPr>
          <w:p w14:paraId="4D63A3B4" w14:textId="294CD611" w:rsidR="00805B9C" w:rsidRPr="008B71E6" w:rsidRDefault="00FB2402"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Yes</w:t>
            </w:r>
            <w:r w:rsidR="00621F66">
              <w:rPr>
                <w:rFonts w:asciiTheme="minorHAnsi" w:eastAsia="新細明體" w:hAnsiTheme="minorHAnsi" w:cstheme="minorHAnsi"/>
                <w:sz w:val="22"/>
                <w:szCs w:val="22"/>
                <w:lang w:eastAsia="zh-TW"/>
              </w:rPr>
              <w:t>, for semi</w:t>
            </w:r>
            <w:r w:rsidR="009E343B">
              <w:rPr>
                <w:rFonts w:asciiTheme="minorHAnsi" w:eastAsia="新細明體" w:hAnsiTheme="minorHAnsi" w:cstheme="minorHAnsi"/>
                <w:sz w:val="22"/>
                <w:szCs w:val="22"/>
                <w:lang w:eastAsia="zh-TW"/>
              </w:rPr>
              <w:t>-static</w:t>
            </w:r>
          </w:p>
        </w:tc>
        <w:tc>
          <w:tcPr>
            <w:tcW w:w="2789" w:type="dxa"/>
          </w:tcPr>
          <w:p w14:paraId="5EC8F6B1" w14:textId="750624D6"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Yes</w:t>
            </w:r>
            <w:r w:rsidR="009E343B">
              <w:rPr>
                <w:rFonts w:asciiTheme="minorHAnsi" w:eastAsia="新細明體" w:hAnsiTheme="minorHAnsi" w:cstheme="minorHAnsi"/>
                <w:sz w:val="22"/>
                <w:szCs w:val="22"/>
                <w:lang w:eastAsia="zh-TW"/>
              </w:rPr>
              <w:t>, for dynamic</w:t>
            </w:r>
          </w:p>
        </w:tc>
      </w:tr>
      <w:tr w:rsidR="00805B9C" w:rsidRPr="008B71E6" w14:paraId="048C39FE" w14:textId="3C893000" w:rsidTr="00805B9C">
        <w:trPr>
          <w:jc w:val="center"/>
        </w:trPr>
        <w:tc>
          <w:tcPr>
            <w:tcW w:w="2773" w:type="dxa"/>
          </w:tcPr>
          <w:p w14:paraId="2391620E" w14:textId="214C180D"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hAnsiTheme="minorHAnsi" w:cstheme="minorHAnsi"/>
                <w:color w:val="000000"/>
                <w:sz w:val="22"/>
                <w:szCs w:val="22"/>
                <w:lang w:eastAsia="zh-CN"/>
              </w:rPr>
              <w:t>T</w:t>
            </w:r>
            <w:r w:rsidRPr="008B71E6">
              <w:rPr>
                <w:rFonts w:asciiTheme="minorHAnsi" w:hAnsiTheme="minorHAnsi" w:cstheme="minorHAnsi"/>
                <w:color w:val="000000"/>
                <w:sz w:val="22"/>
                <w:szCs w:val="22"/>
                <w:lang w:eastAsia="zh-CN"/>
              </w:rPr>
              <w:t>iming information</w:t>
            </w:r>
          </w:p>
        </w:tc>
        <w:tc>
          <w:tcPr>
            <w:tcW w:w="2433" w:type="dxa"/>
          </w:tcPr>
          <w:p w14:paraId="52711F98" w14:textId="44183B6E"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N</w:t>
            </w:r>
            <w:r>
              <w:rPr>
                <w:rFonts w:asciiTheme="minorHAnsi" w:eastAsia="新細明體" w:hAnsiTheme="minorHAnsi" w:cstheme="minorHAnsi"/>
                <w:sz w:val="22"/>
                <w:szCs w:val="22"/>
                <w:lang w:eastAsia="zh-TW"/>
              </w:rPr>
              <w:t>o</w:t>
            </w:r>
          </w:p>
        </w:tc>
        <w:tc>
          <w:tcPr>
            <w:tcW w:w="2789" w:type="dxa"/>
          </w:tcPr>
          <w:p w14:paraId="1B6B75A0" w14:textId="4A94EF6F"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Yes</w:t>
            </w:r>
          </w:p>
        </w:tc>
      </w:tr>
      <w:tr w:rsidR="00805B9C" w:rsidRPr="008B71E6" w14:paraId="0790136F" w14:textId="792B9824" w:rsidTr="00805B9C">
        <w:trPr>
          <w:jc w:val="center"/>
        </w:trPr>
        <w:tc>
          <w:tcPr>
            <w:tcW w:w="2773" w:type="dxa"/>
          </w:tcPr>
          <w:p w14:paraId="129987F6" w14:textId="168C6376"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8B71E6">
              <w:rPr>
                <w:rFonts w:asciiTheme="minorHAnsi" w:hAnsiTheme="minorHAnsi" w:cstheme="minorHAnsi"/>
                <w:color w:val="000000"/>
                <w:sz w:val="22"/>
                <w:szCs w:val="22"/>
                <w:lang w:eastAsia="zh-CN"/>
              </w:rPr>
              <w:t>UL-DL TDD configuration</w:t>
            </w:r>
          </w:p>
        </w:tc>
        <w:tc>
          <w:tcPr>
            <w:tcW w:w="2433" w:type="dxa"/>
          </w:tcPr>
          <w:p w14:paraId="23107FCE" w14:textId="625D832D"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Y</w:t>
            </w:r>
            <w:r>
              <w:rPr>
                <w:rFonts w:asciiTheme="minorHAnsi" w:eastAsia="新細明體" w:hAnsiTheme="minorHAnsi" w:cstheme="minorHAnsi"/>
                <w:sz w:val="22"/>
                <w:szCs w:val="22"/>
                <w:lang w:eastAsia="zh-TW"/>
              </w:rPr>
              <w:t>es</w:t>
            </w:r>
          </w:p>
        </w:tc>
        <w:tc>
          <w:tcPr>
            <w:tcW w:w="2789" w:type="dxa"/>
          </w:tcPr>
          <w:p w14:paraId="2701B52C" w14:textId="75376B2A"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N</w:t>
            </w:r>
            <w:r>
              <w:rPr>
                <w:rFonts w:asciiTheme="minorHAnsi" w:eastAsia="新細明體" w:hAnsiTheme="minorHAnsi" w:cstheme="minorHAnsi"/>
                <w:sz w:val="22"/>
                <w:szCs w:val="22"/>
                <w:lang w:eastAsia="zh-TW"/>
              </w:rPr>
              <w:t>o</w:t>
            </w:r>
          </w:p>
        </w:tc>
      </w:tr>
      <w:tr w:rsidR="00805B9C" w:rsidRPr="008B71E6" w14:paraId="05B4CCC4" w14:textId="6750583A" w:rsidTr="00805B9C">
        <w:trPr>
          <w:jc w:val="center"/>
        </w:trPr>
        <w:tc>
          <w:tcPr>
            <w:tcW w:w="2773" w:type="dxa"/>
          </w:tcPr>
          <w:p w14:paraId="3D463083" w14:textId="1D34560C"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8B71E6">
              <w:rPr>
                <w:rFonts w:asciiTheme="minorHAnsi" w:hAnsiTheme="minorHAnsi" w:cstheme="minorHAnsi"/>
                <w:sz w:val="22"/>
                <w:szCs w:val="22"/>
                <w:lang w:eastAsia="zh-CN"/>
              </w:rPr>
              <w:t>ON-OFF information</w:t>
            </w:r>
          </w:p>
        </w:tc>
        <w:tc>
          <w:tcPr>
            <w:tcW w:w="2433" w:type="dxa"/>
          </w:tcPr>
          <w:p w14:paraId="699D00BB" w14:textId="0DA0CC34"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Y</w:t>
            </w:r>
            <w:r>
              <w:rPr>
                <w:rFonts w:asciiTheme="minorHAnsi" w:eastAsia="新細明體" w:hAnsiTheme="minorHAnsi" w:cstheme="minorHAnsi"/>
                <w:sz w:val="22"/>
                <w:szCs w:val="22"/>
                <w:lang w:eastAsia="zh-TW"/>
              </w:rPr>
              <w:t>es</w:t>
            </w:r>
          </w:p>
        </w:tc>
        <w:tc>
          <w:tcPr>
            <w:tcW w:w="2789" w:type="dxa"/>
          </w:tcPr>
          <w:p w14:paraId="48BFEB5B" w14:textId="05C4BD8E" w:rsidR="00805B9C" w:rsidRPr="008B71E6" w:rsidRDefault="00C25F20"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No</w:t>
            </w:r>
          </w:p>
        </w:tc>
      </w:tr>
      <w:tr w:rsidR="00805B9C" w:rsidRPr="008B71E6" w14:paraId="2ADBEE23" w14:textId="3F3DABC5" w:rsidTr="00805B9C">
        <w:trPr>
          <w:jc w:val="center"/>
        </w:trPr>
        <w:tc>
          <w:tcPr>
            <w:tcW w:w="2773" w:type="dxa"/>
          </w:tcPr>
          <w:p w14:paraId="0420325B" w14:textId="589E03E2"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hAnsiTheme="minorHAnsi" w:cstheme="minorHAnsi"/>
                <w:color w:val="000000"/>
                <w:sz w:val="22"/>
                <w:szCs w:val="22"/>
                <w:lang w:eastAsia="zh-CN"/>
              </w:rPr>
              <w:t>P</w:t>
            </w:r>
            <w:r w:rsidRPr="008B71E6">
              <w:rPr>
                <w:rFonts w:asciiTheme="minorHAnsi" w:hAnsiTheme="minorHAnsi" w:cstheme="minorHAnsi"/>
                <w:color w:val="000000"/>
                <w:sz w:val="22"/>
                <w:szCs w:val="22"/>
                <w:lang w:eastAsia="zh-CN"/>
              </w:rPr>
              <w:t>ower control information</w:t>
            </w:r>
          </w:p>
        </w:tc>
        <w:tc>
          <w:tcPr>
            <w:tcW w:w="5222" w:type="dxa"/>
            <w:gridSpan w:val="2"/>
          </w:tcPr>
          <w:p w14:paraId="6238748B" w14:textId="4731F401" w:rsidR="00805B9C" w:rsidRPr="008B71E6" w:rsidRDefault="00805B9C" w:rsidP="00805B9C">
            <w:pPr>
              <w:overflowPunct/>
              <w:autoSpaceDE/>
              <w:autoSpaceDN/>
              <w:adjustRightInd/>
              <w:spacing w:after="240"/>
              <w:jc w:val="center"/>
              <w:textAlignment w:val="auto"/>
              <w:rPr>
                <w:rFonts w:asciiTheme="minorHAnsi" w:eastAsia="新細明體" w:hAnsiTheme="minorHAnsi" w:cstheme="minorHAnsi"/>
                <w:sz w:val="22"/>
                <w:szCs w:val="22"/>
                <w:lang w:eastAsia="zh-TW"/>
              </w:rPr>
            </w:pPr>
            <w:r w:rsidRPr="008B71E6">
              <w:rPr>
                <w:rFonts w:asciiTheme="minorHAnsi" w:eastAsia="新細明體" w:hAnsiTheme="minorHAnsi" w:cstheme="minorHAnsi"/>
                <w:sz w:val="22"/>
                <w:szCs w:val="22"/>
                <w:lang w:eastAsia="zh-TW"/>
              </w:rPr>
              <w:t>Wait for next RP</w:t>
            </w:r>
          </w:p>
        </w:tc>
      </w:tr>
    </w:tbl>
    <w:p w14:paraId="64FE30DD" w14:textId="187E4741" w:rsidR="006767AC" w:rsidRPr="008B71E6" w:rsidRDefault="00805B9C" w:rsidP="00805B9C">
      <w:pPr>
        <w:overflowPunct/>
        <w:autoSpaceDE/>
        <w:autoSpaceDN/>
        <w:adjustRightInd/>
        <w:spacing w:after="240"/>
        <w:jc w:val="cente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able 1. Mechanism for each side control information</w:t>
      </w:r>
    </w:p>
    <w:p w14:paraId="563F030F" w14:textId="45BA71F2" w:rsidR="0047027D" w:rsidRDefault="0074636F" w:rsidP="006767AC">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hint="eastAsia"/>
          <w:b/>
          <w:bCs/>
          <w:sz w:val="22"/>
          <w:szCs w:val="22"/>
          <w:lang w:eastAsia="zh-TW"/>
        </w:rPr>
        <w:t>2</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w:t>
      </w:r>
      <w:r w:rsidR="005C484E">
        <w:rPr>
          <w:rFonts w:ascii="Calibri" w:eastAsia="新細明體" w:hAnsi="Calibri"/>
          <w:sz w:val="22"/>
          <w:szCs w:val="22"/>
          <w:lang w:eastAsia="zh-TW"/>
        </w:rPr>
        <w:t xml:space="preserve"> RRC for semi-static beam information,</w:t>
      </w:r>
      <w:r>
        <w:rPr>
          <w:rFonts w:ascii="Calibri" w:eastAsia="新細明體" w:hAnsi="Calibri"/>
          <w:sz w:val="22"/>
          <w:szCs w:val="22"/>
          <w:lang w:eastAsia="zh-TW"/>
        </w:rPr>
        <w:t xml:space="preserve"> MAC CE for</w:t>
      </w:r>
      <w:r w:rsidR="005C484E">
        <w:rPr>
          <w:rFonts w:ascii="Calibri" w:eastAsia="新細明體" w:hAnsi="Calibri"/>
          <w:sz w:val="22"/>
          <w:szCs w:val="22"/>
          <w:lang w:eastAsia="zh-TW"/>
        </w:rPr>
        <w:t xml:space="preserve"> dynamic</w:t>
      </w:r>
      <w:r>
        <w:rPr>
          <w:rFonts w:ascii="Calibri" w:eastAsia="新細明體" w:hAnsi="Calibri"/>
          <w:sz w:val="22"/>
          <w:szCs w:val="22"/>
          <w:lang w:eastAsia="zh-TW"/>
        </w:rPr>
        <w:t xml:space="preserve"> beam information.</w:t>
      </w:r>
    </w:p>
    <w:p w14:paraId="407A62CE" w14:textId="74AFE54D" w:rsidR="0074636F" w:rsidRDefault="0074636F" w:rsidP="006767AC">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3</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MAC CE for timing information.</w:t>
      </w:r>
    </w:p>
    <w:p w14:paraId="477A161C" w14:textId="69DC9F2A" w:rsidR="0074636F" w:rsidRDefault="0074636F" w:rsidP="006767AC">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4</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message for UL-DL TDD configuration.</w:t>
      </w:r>
    </w:p>
    <w:p w14:paraId="563459CA" w14:textId="1218C7FF" w:rsidR="006A42EF" w:rsidRPr="0074636F" w:rsidRDefault="0074636F"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5</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message to configure ON-OFF information (i.e., DRX-like</w:t>
      </w:r>
      <w:r w:rsidR="00C25F20">
        <w:rPr>
          <w:rFonts w:ascii="Calibri" w:eastAsia="新細明體" w:hAnsi="Calibri"/>
          <w:sz w:val="22"/>
          <w:szCs w:val="22"/>
          <w:lang w:eastAsia="zh-TW"/>
        </w:rPr>
        <w:t xml:space="preserve"> mechanism</w:t>
      </w:r>
      <w:r>
        <w:rPr>
          <w:rFonts w:ascii="Calibri" w:eastAsia="新細明體" w:hAnsi="Calibri"/>
          <w:sz w:val="22"/>
          <w:szCs w:val="22"/>
          <w:lang w:eastAsia="zh-TW"/>
        </w:rPr>
        <w:t>)</w:t>
      </w:r>
      <w:r w:rsidR="00C25F20">
        <w:rPr>
          <w:rFonts w:ascii="Calibri" w:eastAsia="新細明體" w:hAnsi="Calibri"/>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A256C6A"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7246E47B" w14:textId="7191A0AD" w:rsidR="00F0350C" w:rsidRPr="00F0350C" w:rsidRDefault="00F0350C"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1</w:t>
      </w:r>
      <w:r w:rsidRPr="000E09A5">
        <w:rPr>
          <w:rFonts w:ascii="Calibri" w:eastAsia="新細明體" w:hAnsi="Calibri"/>
          <w:sz w:val="22"/>
          <w:szCs w:val="22"/>
          <w:lang w:eastAsia="zh-TW"/>
        </w:rPr>
        <w:t xml:space="preserve">: </w:t>
      </w:r>
      <w:r w:rsidRPr="006B0A63">
        <w:rPr>
          <w:rFonts w:ascii="Calibri" w:eastAsia="新細明體" w:hAnsi="Calibri"/>
          <w:sz w:val="22"/>
          <w:szCs w:val="22"/>
          <w:lang w:eastAsia="zh-TW"/>
        </w:rPr>
        <w:t>The configuration for receiving the side control information signalling is indicated in RRC</w:t>
      </w:r>
    </w:p>
    <w:p w14:paraId="76F2711F" w14:textId="77777777" w:rsidR="005C484E" w:rsidRDefault="005C484E"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hint="eastAsia"/>
          <w:b/>
          <w:bCs/>
          <w:sz w:val="22"/>
          <w:szCs w:val="22"/>
          <w:lang w:eastAsia="zh-TW"/>
        </w:rPr>
        <w:t>2</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for semi-static beam information, MAC CE for dynamic beam information.</w:t>
      </w:r>
    </w:p>
    <w:p w14:paraId="75E22212" w14:textId="116F53E7" w:rsidR="0074636F" w:rsidRDefault="0074636F"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3</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MAC CE for timing information.</w:t>
      </w:r>
    </w:p>
    <w:p w14:paraId="7F42058B" w14:textId="14531554" w:rsidR="0074636F" w:rsidRDefault="0074636F"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4</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message for UL-DL TDD configuration.</w:t>
      </w:r>
    </w:p>
    <w:p w14:paraId="601212F1" w14:textId="079A7B05" w:rsidR="006A42EF" w:rsidRPr="006A42EF" w:rsidRDefault="00C25F20" w:rsidP="0074636F">
      <w:pPr>
        <w:overflowPunct/>
        <w:autoSpaceDE/>
        <w:autoSpaceDN/>
        <w:adjustRightInd/>
        <w:spacing w:after="240"/>
        <w:textAlignment w:val="auto"/>
        <w:rPr>
          <w:rFonts w:ascii="Calibri" w:eastAsia="新細明體" w:hAnsi="Calibri"/>
          <w:b/>
          <w:bCs/>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5</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message to configure ON-OFF information (i.e., DRX-like mechanism).</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lastRenderedPageBreak/>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4099C9D2"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BD2A6D">
        <w:rPr>
          <w:rFonts w:ascii="Calibri" w:eastAsia="新細明體" w:hAnsi="Calibri"/>
          <w:sz w:val="22"/>
          <w:szCs w:val="22"/>
          <w:lang w:eastAsia="en-US"/>
        </w:rPr>
        <w:fldChar w:fldCharType="begin"/>
      </w:r>
      <w:r w:rsidR="00F40CE5">
        <w:rPr>
          <w:rFonts w:ascii="Calibri" w:eastAsia="新細明體" w:hAnsi="Calibri"/>
          <w:sz w:val="22"/>
          <w:szCs w:val="22"/>
          <w:lang w:eastAsia="en-US"/>
        </w:rPr>
        <w:instrText>HYPERLINK "https://www.3gpp.org/ftp/tsg_ran/TSG_RAN/TSGR_97e/Docs/RP-222673.zip"</w:instrText>
      </w:r>
      <w:r w:rsidR="00BD2A6D">
        <w:rPr>
          <w:rFonts w:ascii="Calibri" w:eastAsia="新細明體" w:hAnsi="Calibri"/>
          <w:sz w:val="22"/>
          <w:szCs w:val="22"/>
          <w:lang w:eastAsia="en-US"/>
        </w:rPr>
        <w:fldChar w:fldCharType="separate"/>
      </w:r>
      <w:r w:rsidR="00F20B41" w:rsidRPr="00BD2A6D">
        <w:rPr>
          <w:rStyle w:val="af0"/>
          <w:rFonts w:ascii="Calibri" w:eastAsia="新細明體" w:hAnsi="Calibri"/>
          <w:sz w:val="22"/>
          <w:szCs w:val="22"/>
          <w:lang w:eastAsia="en-US"/>
        </w:rPr>
        <w:t>R</w:t>
      </w:r>
      <w:r w:rsidR="00BD2A6D" w:rsidRPr="00BD2A6D">
        <w:rPr>
          <w:rStyle w:val="af0"/>
          <w:rFonts w:ascii="Calibri" w:eastAsia="新細明體" w:hAnsi="Calibri"/>
          <w:sz w:val="22"/>
          <w:szCs w:val="22"/>
          <w:lang w:eastAsia="en-US"/>
        </w:rPr>
        <w:t>P</w:t>
      </w:r>
      <w:r w:rsidR="00F20B41" w:rsidRPr="00BD2A6D">
        <w:rPr>
          <w:rStyle w:val="af0"/>
          <w:rFonts w:ascii="Calibri" w:eastAsia="新細明體" w:hAnsi="Calibri"/>
          <w:sz w:val="22"/>
          <w:szCs w:val="22"/>
          <w:lang w:eastAsia="en-US"/>
        </w:rPr>
        <w:t>-22</w:t>
      </w:r>
      <w:r w:rsidR="00F40CE5">
        <w:rPr>
          <w:rStyle w:val="af0"/>
          <w:rFonts w:ascii="Calibri" w:eastAsia="新細明體" w:hAnsi="Calibri"/>
          <w:sz w:val="22"/>
          <w:szCs w:val="22"/>
          <w:lang w:eastAsia="en-US"/>
        </w:rPr>
        <w:t>2673</w:t>
      </w:r>
      <w:r w:rsidR="00BD2A6D">
        <w:rPr>
          <w:rFonts w:ascii="Calibri" w:eastAsia="新細明體" w:hAnsi="Calibri"/>
          <w:sz w:val="22"/>
          <w:szCs w:val="22"/>
          <w:lang w:eastAsia="en-US"/>
        </w:rPr>
        <w:fldChar w:fldCharType="end"/>
      </w:r>
      <w:r w:rsidR="00F20B41">
        <w:rPr>
          <w:rFonts w:ascii="Calibri" w:eastAsia="新細明體" w:hAnsi="Calibri"/>
          <w:sz w:val="22"/>
          <w:szCs w:val="22"/>
          <w:lang w:eastAsia="en-US"/>
        </w:rPr>
        <w:t>, “</w:t>
      </w:r>
      <w:r w:rsidR="00FE08FC" w:rsidRPr="00FE08FC">
        <w:rPr>
          <w:rFonts w:ascii="Calibri" w:eastAsia="新細明體" w:hAnsi="Calibri"/>
          <w:sz w:val="22"/>
          <w:szCs w:val="22"/>
          <w:lang w:eastAsia="en-US"/>
        </w:rPr>
        <w:t>New WID on NR network-controlled repeaters</w:t>
      </w:r>
      <w:r w:rsidR="00FE08FC">
        <w:rPr>
          <w:rFonts w:ascii="Calibri" w:eastAsia="新細明體" w:hAnsi="Calibri"/>
          <w:sz w:val="22"/>
          <w:szCs w:val="22"/>
          <w:lang w:eastAsia="en-US"/>
        </w:rPr>
        <w:t>”</w:t>
      </w:r>
      <w:r w:rsidR="00FE08FC" w:rsidRPr="00FE08FC">
        <w:rPr>
          <w:rFonts w:ascii="Calibri" w:eastAsia="新細明體" w:hAnsi="Calibri"/>
          <w:sz w:val="22"/>
          <w:szCs w:val="22"/>
          <w:lang w:eastAsia="en-US"/>
        </w:rPr>
        <w:t xml:space="preserve">, ZTE, </w:t>
      </w:r>
      <w:proofErr w:type="spellStart"/>
      <w:r w:rsidR="00FE08FC" w:rsidRPr="00FE08FC">
        <w:rPr>
          <w:rFonts w:ascii="Calibri" w:eastAsia="新細明體" w:hAnsi="Calibri"/>
          <w:sz w:val="22"/>
          <w:szCs w:val="22"/>
          <w:lang w:eastAsia="en-US"/>
        </w:rPr>
        <w:t>Sanechips</w:t>
      </w:r>
      <w:proofErr w:type="spellEnd"/>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F40CE5">
        <w:rPr>
          <w:rFonts w:ascii="Calibri" w:eastAsia="新細明體" w:hAnsi="Calibri"/>
          <w:sz w:val="22"/>
          <w:szCs w:val="22"/>
          <w:lang w:eastAsia="en-US"/>
        </w:rPr>
        <w:t>7</w:t>
      </w:r>
      <w:r w:rsidR="00BD2A6D" w:rsidRPr="00BD2A6D">
        <w:rPr>
          <w:rFonts w:ascii="Calibri" w:eastAsia="新細明體" w:hAnsi="Calibri"/>
          <w:sz w:val="22"/>
          <w:szCs w:val="22"/>
          <w:lang w:eastAsia="en-US"/>
        </w:rPr>
        <w:t>e</w:t>
      </w:r>
    </w:p>
    <w:p w14:paraId="66E05E78" w14:textId="0DC73360" w:rsidR="005F5691" w:rsidRDefault="005F5691"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hint="eastAsia"/>
          <w:sz w:val="22"/>
          <w:szCs w:val="22"/>
          <w:lang w:eastAsia="zh-TW"/>
        </w:rPr>
        <w:t>[2]</w:t>
      </w:r>
      <w:r>
        <w:rPr>
          <w:rFonts w:ascii="Calibri" w:eastAsia="新細明體" w:hAnsi="Calibri"/>
          <w:sz w:val="22"/>
          <w:szCs w:val="22"/>
          <w:lang w:eastAsia="zh-TW"/>
        </w:rPr>
        <w:tab/>
        <w:t>TR 38.867</w:t>
      </w:r>
    </w:p>
    <w:sectPr w:rsidR="005F5691"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BE62E" w14:textId="77777777" w:rsidR="002D6F02" w:rsidRDefault="002D6F02">
      <w:pPr>
        <w:spacing w:after="0"/>
      </w:pPr>
      <w:r>
        <w:separator/>
      </w:r>
    </w:p>
  </w:endnote>
  <w:endnote w:type="continuationSeparator" w:id="0">
    <w:p w14:paraId="57E4C9FB" w14:textId="77777777" w:rsidR="002D6F02" w:rsidRDefault="002D6F02">
      <w:pPr>
        <w:spacing w:after="0"/>
      </w:pPr>
      <w:r>
        <w:continuationSeparator/>
      </w:r>
    </w:p>
  </w:endnote>
  <w:endnote w:type="continuationNotice" w:id="1">
    <w:p w14:paraId="5B89CA0F" w14:textId="77777777" w:rsidR="002D6F02" w:rsidRDefault="002D6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6A566" w14:textId="77777777" w:rsidR="002D6F02" w:rsidRDefault="002D6F02">
      <w:pPr>
        <w:spacing w:after="0"/>
      </w:pPr>
      <w:r>
        <w:separator/>
      </w:r>
    </w:p>
  </w:footnote>
  <w:footnote w:type="continuationSeparator" w:id="0">
    <w:p w14:paraId="21FCC07C" w14:textId="77777777" w:rsidR="002D6F02" w:rsidRDefault="002D6F02">
      <w:pPr>
        <w:spacing w:after="0"/>
      </w:pPr>
      <w:r>
        <w:continuationSeparator/>
      </w:r>
    </w:p>
  </w:footnote>
  <w:footnote w:type="continuationNotice" w:id="1">
    <w:p w14:paraId="2446C402" w14:textId="77777777" w:rsidR="002D6F02" w:rsidRDefault="002D6F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B07E9"/>
    <w:multiLevelType w:val="hybridMultilevel"/>
    <w:tmpl w:val="5E845766"/>
    <w:lvl w:ilvl="0" w:tplc="04090001">
      <w:start w:val="1"/>
      <w:numFmt w:val="bullet"/>
      <w:lvlText w:val=""/>
      <w:lvlJc w:val="left"/>
      <w:pPr>
        <w:ind w:left="920" w:hanging="480"/>
      </w:pPr>
      <w:rPr>
        <w:rFonts w:ascii="Wingdings" w:hAnsi="Wingdings" w:hint="default"/>
      </w:rPr>
    </w:lvl>
    <w:lvl w:ilvl="1" w:tplc="04090003">
      <w:start w:val="1"/>
      <w:numFmt w:val="bullet"/>
      <w:lvlText w:val=""/>
      <w:lvlJc w:val="left"/>
      <w:pPr>
        <w:ind w:left="1400" w:hanging="480"/>
      </w:pPr>
      <w:rPr>
        <w:rFonts w:ascii="Wingdings" w:hAnsi="Wingdings" w:hint="default"/>
      </w:rPr>
    </w:lvl>
    <w:lvl w:ilvl="2" w:tplc="04090005">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914BE9"/>
    <w:multiLevelType w:val="hybridMultilevel"/>
    <w:tmpl w:val="E71E0A2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152DEF"/>
    <w:multiLevelType w:val="hybridMultilevel"/>
    <w:tmpl w:val="7CEC02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263C1B"/>
    <w:multiLevelType w:val="hybridMultilevel"/>
    <w:tmpl w:val="B0D44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27"/>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8"/>
  </w:num>
  <w:num w:numId="19">
    <w:abstractNumId w:val="9"/>
  </w:num>
  <w:num w:numId="20">
    <w:abstractNumId w:val="15"/>
  </w:num>
  <w:num w:numId="21">
    <w:abstractNumId w:val="19"/>
  </w:num>
  <w:num w:numId="22">
    <w:abstractNumId w:val="11"/>
  </w:num>
  <w:num w:numId="23">
    <w:abstractNumId w:val="13"/>
  </w:num>
  <w:num w:numId="24">
    <w:abstractNumId w:val="23"/>
  </w:num>
  <w:num w:numId="25">
    <w:abstractNumId w:val="18"/>
  </w:num>
  <w:num w:numId="26">
    <w:abstractNumId w:val="31"/>
  </w:num>
  <w:num w:numId="27">
    <w:abstractNumId w:val="17"/>
  </w:num>
  <w:num w:numId="28">
    <w:abstractNumId w:val="21"/>
  </w:num>
  <w:num w:numId="29">
    <w:abstractNumId w:val="29"/>
  </w:num>
  <w:num w:numId="30">
    <w:abstractNumId w:val="20"/>
  </w:num>
  <w:num w:numId="31">
    <w:abstractNumId w:val="28"/>
  </w:num>
  <w:num w:numId="32">
    <w:abstractNumId w:val="24"/>
  </w:num>
  <w:num w:numId="33">
    <w:abstractNumId w:val="10"/>
  </w:num>
  <w:num w:numId="34">
    <w:abstractNumId w:val="14"/>
  </w:num>
  <w:num w:numId="35">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07F19"/>
    <w:rsid w:val="00010156"/>
    <w:rsid w:val="00010536"/>
    <w:rsid w:val="000109D7"/>
    <w:rsid w:val="00010C3E"/>
    <w:rsid w:val="00010CDA"/>
    <w:rsid w:val="0001164C"/>
    <w:rsid w:val="00011CD5"/>
    <w:rsid w:val="00011F32"/>
    <w:rsid w:val="00011F9C"/>
    <w:rsid w:val="00012284"/>
    <w:rsid w:val="000128BE"/>
    <w:rsid w:val="0001292F"/>
    <w:rsid w:val="00012B4E"/>
    <w:rsid w:val="000132EE"/>
    <w:rsid w:val="00013757"/>
    <w:rsid w:val="000138A2"/>
    <w:rsid w:val="00013FCA"/>
    <w:rsid w:val="00014970"/>
    <w:rsid w:val="000149C7"/>
    <w:rsid w:val="00014E77"/>
    <w:rsid w:val="00015221"/>
    <w:rsid w:val="00015289"/>
    <w:rsid w:val="000155C8"/>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0D62"/>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2A8"/>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C48"/>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42"/>
    <w:rsid w:val="000B5F13"/>
    <w:rsid w:val="000B63BE"/>
    <w:rsid w:val="000B63F4"/>
    <w:rsid w:val="000B654D"/>
    <w:rsid w:val="000B657D"/>
    <w:rsid w:val="000B65D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9A5"/>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1A"/>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5A"/>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8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FE"/>
    <w:rsid w:val="001B0D1A"/>
    <w:rsid w:val="001B0FFC"/>
    <w:rsid w:val="001B1109"/>
    <w:rsid w:val="001B114D"/>
    <w:rsid w:val="001B158D"/>
    <w:rsid w:val="001B15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57"/>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D3"/>
    <w:rsid w:val="001E527E"/>
    <w:rsid w:val="001E5295"/>
    <w:rsid w:val="001E55C9"/>
    <w:rsid w:val="001E5A18"/>
    <w:rsid w:val="001E5C28"/>
    <w:rsid w:val="001E6324"/>
    <w:rsid w:val="001E633D"/>
    <w:rsid w:val="001E6434"/>
    <w:rsid w:val="001E644B"/>
    <w:rsid w:val="001E6931"/>
    <w:rsid w:val="001E70EA"/>
    <w:rsid w:val="001E7440"/>
    <w:rsid w:val="001E7795"/>
    <w:rsid w:val="001E7802"/>
    <w:rsid w:val="001F05B6"/>
    <w:rsid w:val="001F09AB"/>
    <w:rsid w:val="001F0A6D"/>
    <w:rsid w:val="001F168B"/>
    <w:rsid w:val="001F1702"/>
    <w:rsid w:val="001F1E42"/>
    <w:rsid w:val="001F1E80"/>
    <w:rsid w:val="001F207A"/>
    <w:rsid w:val="001F2630"/>
    <w:rsid w:val="001F2758"/>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03"/>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7A"/>
    <w:rsid w:val="0025298A"/>
    <w:rsid w:val="00252A4C"/>
    <w:rsid w:val="00252A82"/>
    <w:rsid w:val="00252E18"/>
    <w:rsid w:val="00253A3E"/>
    <w:rsid w:val="00253CCC"/>
    <w:rsid w:val="002543F5"/>
    <w:rsid w:val="00254797"/>
    <w:rsid w:val="00254C1A"/>
    <w:rsid w:val="00255685"/>
    <w:rsid w:val="00255974"/>
    <w:rsid w:val="00255A96"/>
    <w:rsid w:val="00255BED"/>
    <w:rsid w:val="00255EEC"/>
    <w:rsid w:val="00256135"/>
    <w:rsid w:val="002564DF"/>
    <w:rsid w:val="002569DC"/>
    <w:rsid w:val="002571C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1FC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0D4"/>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02"/>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13B"/>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3B6"/>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04"/>
    <w:rsid w:val="00346AA6"/>
    <w:rsid w:val="00346B5A"/>
    <w:rsid w:val="00346FD7"/>
    <w:rsid w:val="00347288"/>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AB"/>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1D0F"/>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A3"/>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775"/>
    <w:rsid w:val="00467BBC"/>
    <w:rsid w:val="00467DB0"/>
    <w:rsid w:val="00467DF0"/>
    <w:rsid w:val="0047027D"/>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817"/>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CC9"/>
    <w:rsid w:val="004A7206"/>
    <w:rsid w:val="004A74F6"/>
    <w:rsid w:val="004A760D"/>
    <w:rsid w:val="004A76DE"/>
    <w:rsid w:val="004A76EE"/>
    <w:rsid w:val="004A772D"/>
    <w:rsid w:val="004B0051"/>
    <w:rsid w:val="004B0132"/>
    <w:rsid w:val="004B0D5F"/>
    <w:rsid w:val="004B165F"/>
    <w:rsid w:val="004B17B8"/>
    <w:rsid w:val="004B1CD8"/>
    <w:rsid w:val="004B2137"/>
    <w:rsid w:val="004B2619"/>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5B4"/>
    <w:rsid w:val="004C062D"/>
    <w:rsid w:val="004C1163"/>
    <w:rsid w:val="004C1C90"/>
    <w:rsid w:val="004C1F1F"/>
    <w:rsid w:val="004C27A0"/>
    <w:rsid w:val="004C2A7F"/>
    <w:rsid w:val="004C2BB6"/>
    <w:rsid w:val="004C30F5"/>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28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6E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0EA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E04"/>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1F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39"/>
    <w:rsid w:val="00597317"/>
    <w:rsid w:val="005975C3"/>
    <w:rsid w:val="00597A3E"/>
    <w:rsid w:val="00597F58"/>
    <w:rsid w:val="005A0340"/>
    <w:rsid w:val="005A0446"/>
    <w:rsid w:val="005A0778"/>
    <w:rsid w:val="005A0C82"/>
    <w:rsid w:val="005A1135"/>
    <w:rsid w:val="005A14E9"/>
    <w:rsid w:val="005A157F"/>
    <w:rsid w:val="005A1880"/>
    <w:rsid w:val="005A1B5F"/>
    <w:rsid w:val="005A26EA"/>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8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691"/>
    <w:rsid w:val="005F5995"/>
    <w:rsid w:val="005F5B42"/>
    <w:rsid w:val="005F5BD4"/>
    <w:rsid w:val="005F5E3C"/>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1F66"/>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B70"/>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1B0"/>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7A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A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2EF"/>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A63"/>
    <w:rsid w:val="006B0DE8"/>
    <w:rsid w:val="006B1007"/>
    <w:rsid w:val="006B10BF"/>
    <w:rsid w:val="006B16CB"/>
    <w:rsid w:val="006B1DDE"/>
    <w:rsid w:val="006B2AC3"/>
    <w:rsid w:val="006B2C79"/>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E0E"/>
    <w:rsid w:val="006D2F5E"/>
    <w:rsid w:val="006D351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C5"/>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78F"/>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65"/>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36F"/>
    <w:rsid w:val="007464FD"/>
    <w:rsid w:val="00746A63"/>
    <w:rsid w:val="00746BFF"/>
    <w:rsid w:val="00746EED"/>
    <w:rsid w:val="00747205"/>
    <w:rsid w:val="00747865"/>
    <w:rsid w:val="007478FB"/>
    <w:rsid w:val="00747EEA"/>
    <w:rsid w:val="0075037B"/>
    <w:rsid w:val="0075059C"/>
    <w:rsid w:val="0075097E"/>
    <w:rsid w:val="0075098E"/>
    <w:rsid w:val="00750D41"/>
    <w:rsid w:val="007512A5"/>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2"/>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69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B50"/>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6F2A"/>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9C"/>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A5D"/>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5B"/>
    <w:rsid w:val="00865E4F"/>
    <w:rsid w:val="00866253"/>
    <w:rsid w:val="00866836"/>
    <w:rsid w:val="00866880"/>
    <w:rsid w:val="008671D3"/>
    <w:rsid w:val="00867902"/>
    <w:rsid w:val="00867923"/>
    <w:rsid w:val="00867FAD"/>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4A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4D6C"/>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1E6"/>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C90"/>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CD0"/>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22"/>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C8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31"/>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43B"/>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2E4"/>
    <w:rsid w:val="009F4558"/>
    <w:rsid w:val="009F4795"/>
    <w:rsid w:val="009F4F00"/>
    <w:rsid w:val="009F518D"/>
    <w:rsid w:val="009F5194"/>
    <w:rsid w:val="009F51E6"/>
    <w:rsid w:val="009F5272"/>
    <w:rsid w:val="009F5767"/>
    <w:rsid w:val="009F5967"/>
    <w:rsid w:val="009F5D92"/>
    <w:rsid w:val="009F5E0E"/>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0ED2"/>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CF0"/>
    <w:rsid w:val="00A10D61"/>
    <w:rsid w:val="00A10D89"/>
    <w:rsid w:val="00A10F02"/>
    <w:rsid w:val="00A1114C"/>
    <w:rsid w:val="00A11371"/>
    <w:rsid w:val="00A1159A"/>
    <w:rsid w:val="00A118F5"/>
    <w:rsid w:val="00A11F9E"/>
    <w:rsid w:val="00A1271C"/>
    <w:rsid w:val="00A12979"/>
    <w:rsid w:val="00A129B6"/>
    <w:rsid w:val="00A12D58"/>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87E"/>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6AF"/>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8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21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BE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19"/>
    <w:rsid w:val="00A947E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411A"/>
    <w:rsid w:val="00AC44BA"/>
    <w:rsid w:val="00AC48B1"/>
    <w:rsid w:val="00AC4CB6"/>
    <w:rsid w:val="00AC56CB"/>
    <w:rsid w:val="00AC5820"/>
    <w:rsid w:val="00AC62A4"/>
    <w:rsid w:val="00AC6DB4"/>
    <w:rsid w:val="00AC78EF"/>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4FF"/>
    <w:rsid w:val="00B178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3F"/>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CE8"/>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ACE"/>
    <w:rsid w:val="00B62EDF"/>
    <w:rsid w:val="00B63051"/>
    <w:rsid w:val="00B635F0"/>
    <w:rsid w:val="00B63C3D"/>
    <w:rsid w:val="00B63F36"/>
    <w:rsid w:val="00B6406A"/>
    <w:rsid w:val="00B644E7"/>
    <w:rsid w:val="00B64AD0"/>
    <w:rsid w:val="00B64C86"/>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5DA"/>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73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D64"/>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5CE3"/>
    <w:rsid w:val="00BC637F"/>
    <w:rsid w:val="00BC648E"/>
    <w:rsid w:val="00BC661D"/>
    <w:rsid w:val="00BC66CD"/>
    <w:rsid w:val="00BC6FBB"/>
    <w:rsid w:val="00BC73FE"/>
    <w:rsid w:val="00BC754B"/>
    <w:rsid w:val="00BC7B5D"/>
    <w:rsid w:val="00BC7E6C"/>
    <w:rsid w:val="00BC7FB1"/>
    <w:rsid w:val="00BD0695"/>
    <w:rsid w:val="00BD0859"/>
    <w:rsid w:val="00BD08B5"/>
    <w:rsid w:val="00BD093D"/>
    <w:rsid w:val="00BD0B68"/>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1F5"/>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93"/>
    <w:rsid w:val="00C219B0"/>
    <w:rsid w:val="00C2209C"/>
    <w:rsid w:val="00C2210E"/>
    <w:rsid w:val="00C22FFF"/>
    <w:rsid w:val="00C23095"/>
    <w:rsid w:val="00C23301"/>
    <w:rsid w:val="00C247D2"/>
    <w:rsid w:val="00C251AD"/>
    <w:rsid w:val="00C251B2"/>
    <w:rsid w:val="00C25994"/>
    <w:rsid w:val="00C25F20"/>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01C"/>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905"/>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3A"/>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1D6"/>
    <w:rsid w:val="00D13424"/>
    <w:rsid w:val="00D134F7"/>
    <w:rsid w:val="00D13A13"/>
    <w:rsid w:val="00D13DCE"/>
    <w:rsid w:val="00D13DFD"/>
    <w:rsid w:val="00D1408F"/>
    <w:rsid w:val="00D1471D"/>
    <w:rsid w:val="00D14A57"/>
    <w:rsid w:val="00D14DC2"/>
    <w:rsid w:val="00D14F7A"/>
    <w:rsid w:val="00D14FD8"/>
    <w:rsid w:val="00D14FFD"/>
    <w:rsid w:val="00D15169"/>
    <w:rsid w:val="00D1532D"/>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DB"/>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70F"/>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DC4"/>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49"/>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A9B"/>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47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6C"/>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B19"/>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856"/>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0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A40"/>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570"/>
    <w:rsid w:val="00E80C5C"/>
    <w:rsid w:val="00E81201"/>
    <w:rsid w:val="00E81433"/>
    <w:rsid w:val="00E819F5"/>
    <w:rsid w:val="00E822DE"/>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EE"/>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03D"/>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0C"/>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1F25"/>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A5"/>
    <w:rsid w:val="00F340F7"/>
    <w:rsid w:val="00F347BC"/>
    <w:rsid w:val="00F353BB"/>
    <w:rsid w:val="00F354A2"/>
    <w:rsid w:val="00F35584"/>
    <w:rsid w:val="00F35AE3"/>
    <w:rsid w:val="00F3632C"/>
    <w:rsid w:val="00F36A06"/>
    <w:rsid w:val="00F36A7B"/>
    <w:rsid w:val="00F36B24"/>
    <w:rsid w:val="00F36BF1"/>
    <w:rsid w:val="00F371AF"/>
    <w:rsid w:val="00F37750"/>
    <w:rsid w:val="00F37A41"/>
    <w:rsid w:val="00F37BB9"/>
    <w:rsid w:val="00F40177"/>
    <w:rsid w:val="00F401D8"/>
    <w:rsid w:val="00F40388"/>
    <w:rsid w:val="00F40BA6"/>
    <w:rsid w:val="00F40CE5"/>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516"/>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97E"/>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BB9"/>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40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D10"/>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197"/>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FC"/>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 w:type="character" w:styleId="aff0">
    <w:name w:val="Emphasis"/>
    <w:qFormat/>
    <w:rsid w:val="0047027D"/>
    <w:rPr>
      <w:i/>
      <w:iCs/>
    </w:rPr>
  </w:style>
  <w:style w:type="character" w:customStyle="1" w:styleId="B11">
    <w:name w:val="B1 (文字)"/>
    <w:qFormat/>
    <w:rsid w:val="0047027D"/>
    <w:rPr>
      <w:lang w:val="en-GB" w:eastAsia="en-US"/>
    </w:rPr>
  </w:style>
  <w:style w:type="character" w:customStyle="1" w:styleId="B1Char">
    <w:name w:val="B1 Char"/>
    <w:qFormat/>
    <w:rsid w:val="00554E0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3058</TotalTime>
  <Pages>3</Pages>
  <Words>604</Words>
  <Characters>3443</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258</cp:revision>
  <cp:lastPrinted>2017-05-08T10:55:00Z</cp:lastPrinted>
  <dcterms:created xsi:type="dcterms:W3CDTF">2022-04-01T22:39:00Z</dcterms:created>
  <dcterms:modified xsi:type="dcterms:W3CDTF">2022-11-03T17:34:00Z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2022-11-02T23:12:45Z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3d27644b-ddf1-4bc6-b518-5190bd5e3669</vt:lpwstr>
  </property>
  <property fmtid="{D5CDD505-2E9C-101B-9397-08002B2CF9AE}" pid="69" name="MSIP_Label_83bcef13-7cac-433f-ba1d-47a323951816_ContentBits">
    <vt:lpwstr>0</vt:lpwstr>
  </property>
</Properties>
</file>